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3C" w:rsidRPr="00CD1F3C" w:rsidRDefault="0051672B" w:rsidP="00CD1F3C">
      <w:pPr>
        <w:spacing w:line="240" w:lineRule="auto"/>
        <w:jc w:val="center"/>
        <w:rPr>
          <w:rFonts w:ascii="Garamond" w:hAnsi="Garamond"/>
          <w:b/>
          <w:sz w:val="20"/>
          <w:szCs w:val="20"/>
        </w:rPr>
      </w:pPr>
      <w:r w:rsidRPr="00CD1F3C">
        <w:rPr>
          <w:rFonts w:ascii="Garamond" w:hAnsi="Garamond"/>
          <w:b/>
          <w:noProof/>
          <w:sz w:val="20"/>
          <w:szCs w:val="20"/>
        </w:rPr>
        <w:drawing>
          <wp:inline distT="0" distB="0" distL="0" distR="0">
            <wp:extent cx="3031966" cy="1097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11.png"/>
                    <pic:cNvPicPr/>
                  </pic:nvPicPr>
                  <pic:blipFill>
                    <a:blip r:embed="rId5">
                      <a:extLst>
                        <a:ext uri="{28A0092B-C50C-407E-A947-70E740481C1C}">
                          <a14:useLocalDpi xmlns:a14="http://schemas.microsoft.com/office/drawing/2010/main" val="0"/>
                        </a:ext>
                      </a:extLst>
                    </a:blip>
                    <a:stretch>
                      <a:fillRect/>
                    </a:stretch>
                  </pic:blipFill>
                  <pic:spPr>
                    <a:xfrm>
                      <a:off x="0" y="0"/>
                      <a:ext cx="3031966" cy="1097280"/>
                    </a:xfrm>
                    <a:prstGeom prst="rect">
                      <a:avLst/>
                    </a:prstGeom>
                  </pic:spPr>
                </pic:pic>
              </a:graphicData>
            </a:graphic>
          </wp:inline>
        </w:drawing>
      </w:r>
    </w:p>
    <w:p w:rsidR="00CD1F3C" w:rsidRPr="00997A8D" w:rsidRDefault="0051672B" w:rsidP="00CD1F3C">
      <w:pPr>
        <w:spacing w:line="240" w:lineRule="auto"/>
        <w:jc w:val="center"/>
        <w:rPr>
          <w:rFonts w:ascii="Garamond" w:hAnsi="Garamond"/>
          <w:b/>
          <w:sz w:val="28"/>
          <w:szCs w:val="28"/>
        </w:rPr>
      </w:pPr>
      <w:r w:rsidRPr="00997A8D">
        <w:rPr>
          <w:rFonts w:ascii="Garamond" w:hAnsi="Garamond"/>
          <w:b/>
          <w:sz w:val="28"/>
          <w:szCs w:val="28"/>
        </w:rPr>
        <w:t>Instructional Leaders Advisory Meeting</w:t>
      </w:r>
    </w:p>
    <w:p w:rsidR="0051672B" w:rsidRPr="00997A8D" w:rsidRDefault="0051672B" w:rsidP="00CD1F3C">
      <w:pPr>
        <w:spacing w:line="240" w:lineRule="auto"/>
        <w:jc w:val="center"/>
        <w:rPr>
          <w:rFonts w:ascii="Garamond" w:hAnsi="Garamond"/>
          <w:b/>
          <w:sz w:val="24"/>
          <w:szCs w:val="24"/>
        </w:rPr>
      </w:pPr>
      <w:r w:rsidRPr="00997A8D">
        <w:rPr>
          <w:rFonts w:ascii="Garamond" w:hAnsi="Garamond"/>
          <w:sz w:val="24"/>
          <w:szCs w:val="24"/>
        </w:rPr>
        <w:t>December 14, 2017</w:t>
      </w:r>
    </w:p>
    <w:p w:rsidR="0051672B" w:rsidRPr="00997A8D" w:rsidRDefault="0051672B" w:rsidP="00CD1F3C">
      <w:pPr>
        <w:spacing w:after="0" w:line="240" w:lineRule="auto"/>
        <w:jc w:val="center"/>
        <w:rPr>
          <w:rFonts w:ascii="Garamond" w:hAnsi="Garamond"/>
          <w:sz w:val="24"/>
          <w:szCs w:val="24"/>
        </w:rPr>
      </w:pPr>
    </w:p>
    <w:p w:rsidR="0051672B" w:rsidRDefault="00CD1F3C" w:rsidP="00CD1F3C">
      <w:pPr>
        <w:spacing w:after="0" w:line="240" w:lineRule="auto"/>
        <w:jc w:val="center"/>
        <w:rPr>
          <w:rFonts w:ascii="Garamond" w:hAnsi="Garamond"/>
          <w:b/>
          <w:sz w:val="24"/>
          <w:szCs w:val="24"/>
          <w:u w:val="single"/>
        </w:rPr>
      </w:pPr>
      <w:r w:rsidRPr="00997A8D">
        <w:rPr>
          <w:rFonts w:ascii="Garamond" w:hAnsi="Garamond"/>
          <w:b/>
          <w:sz w:val="24"/>
          <w:szCs w:val="24"/>
          <w:u w:val="single"/>
        </w:rPr>
        <w:t>Choose o</w:t>
      </w:r>
      <w:r w:rsidR="0051672B" w:rsidRPr="00997A8D">
        <w:rPr>
          <w:rFonts w:ascii="Garamond" w:hAnsi="Garamond"/>
          <w:b/>
          <w:sz w:val="24"/>
          <w:szCs w:val="24"/>
          <w:u w:val="single"/>
        </w:rPr>
        <w:t>ne - 9:00 a.m. and another at 11:45 a.m.</w:t>
      </w:r>
    </w:p>
    <w:p w:rsidR="00997A8D" w:rsidRPr="00997A8D" w:rsidRDefault="00997A8D" w:rsidP="00CD1F3C">
      <w:pPr>
        <w:spacing w:after="0" w:line="240" w:lineRule="auto"/>
        <w:jc w:val="center"/>
        <w:rPr>
          <w:rFonts w:ascii="Garamond" w:hAnsi="Garamond"/>
          <w:b/>
          <w:sz w:val="24"/>
          <w:szCs w:val="24"/>
          <w:u w:val="single"/>
        </w:rPr>
      </w:pPr>
      <w:bookmarkStart w:id="0" w:name="_GoBack"/>
      <w:bookmarkEnd w:id="0"/>
    </w:p>
    <w:tbl>
      <w:tblPr>
        <w:tblStyle w:val="TableGrid"/>
        <w:tblW w:w="10800" w:type="dxa"/>
        <w:tblInd w:w="85" w:type="dxa"/>
        <w:tblLook w:val="04A0" w:firstRow="1" w:lastRow="0" w:firstColumn="1" w:lastColumn="0" w:noHBand="0" w:noVBand="1"/>
      </w:tblPr>
      <w:tblGrid>
        <w:gridCol w:w="8460"/>
        <w:gridCol w:w="2340"/>
      </w:tblGrid>
      <w:tr w:rsidR="0051672B" w:rsidRPr="00997A8D" w:rsidTr="00CD1F3C">
        <w:trPr>
          <w:trHeight w:val="313"/>
        </w:trPr>
        <w:tc>
          <w:tcPr>
            <w:tcW w:w="8460" w:type="dxa"/>
          </w:tcPr>
          <w:p w:rsidR="00CD1F3C" w:rsidRPr="00997A8D" w:rsidRDefault="00CD1F3C" w:rsidP="00CD1F3C">
            <w:pPr>
              <w:spacing w:before="100" w:beforeAutospacing="1" w:after="100" w:afterAutospacing="1"/>
              <w:rPr>
                <w:rFonts w:ascii="Garamond" w:eastAsia="Times New Roman" w:hAnsi="Garamond"/>
                <w:b/>
                <w:sz w:val="20"/>
                <w:szCs w:val="20"/>
              </w:rPr>
            </w:pPr>
            <w:r w:rsidRPr="00997A8D">
              <w:rPr>
                <w:rFonts w:ascii="Garamond" w:eastAsia="Times New Roman" w:hAnsi="Garamond"/>
                <w:b/>
                <w:sz w:val="20"/>
                <w:szCs w:val="20"/>
              </w:rPr>
              <w:t>A-F Accountability System (Domains 2 &amp; 3)—Jim Phillips</w:t>
            </w:r>
          </w:p>
          <w:p w:rsidR="0051672B" w:rsidRPr="00997A8D" w:rsidRDefault="00CD1F3C" w:rsidP="00CD1F3C">
            <w:pPr>
              <w:spacing w:before="100" w:beforeAutospacing="1" w:after="100" w:afterAutospacing="1"/>
              <w:rPr>
                <w:rFonts w:ascii="Garamond" w:eastAsia="Times New Roman" w:hAnsi="Garamond"/>
                <w:sz w:val="20"/>
                <w:szCs w:val="20"/>
              </w:rPr>
            </w:pPr>
            <w:r w:rsidRPr="00997A8D">
              <w:rPr>
                <w:rFonts w:ascii="Garamond" w:eastAsia="Times New Roman" w:hAnsi="Garamond"/>
                <w:sz w:val="20"/>
                <w:szCs w:val="20"/>
              </w:rPr>
              <w:t>Participants will be provided with an overview of Domains 2 and 3 as they relate to our A-F Accountability System for 2017-2018. In addition, important dates in the development of the A-F System will be discussed.</w:t>
            </w:r>
          </w:p>
        </w:tc>
        <w:tc>
          <w:tcPr>
            <w:tcW w:w="2340" w:type="dxa"/>
          </w:tcPr>
          <w:p w:rsidR="0051672B" w:rsidRPr="00997A8D" w:rsidRDefault="0051672B" w:rsidP="00CD1F3C">
            <w:pPr>
              <w:jc w:val="center"/>
              <w:rPr>
                <w:rFonts w:ascii="Garamond" w:hAnsi="Garamond"/>
                <w:sz w:val="20"/>
                <w:szCs w:val="20"/>
              </w:rPr>
            </w:pPr>
            <w:r w:rsidRPr="00997A8D">
              <w:rPr>
                <w:rFonts w:ascii="Garamond" w:hAnsi="Garamond"/>
                <w:sz w:val="20"/>
                <w:szCs w:val="20"/>
              </w:rPr>
              <w:t>Engage A</w:t>
            </w:r>
          </w:p>
        </w:tc>
      </w:tr>
      <w:tr w:rsidR="0051672B" w:rsidRPr="00997A8D" w:rsidTr="00CD1F3C">
        <w:trPr>
          <w:trHeight w:val="298"/>
        </w:trPr>
        <w:tc>
          <w:tcPr>
            <w:tcW w:w="8460" w:type="dxa"/>
          </w:tcPr>
          <w:p w:rsidR="00CD1F3C" w:rsidRPr="00997A8D" w:rsidRDefault="00CD1F3C" w:rsidP="00CD1F3C">
            <w:pPr>
              <w:spacing w:before="100" w:beforeAutospacing="1" w:after="100" w:afterAutospacing="1"/>
              <w:rPr>
                <w:rFonts w:ascii="Garamond" w:eastAsia="Times New Roman" w:hAnsi="Garamond"/>
                <w:b/>
                <w:sz w:val="20"/>
                <w:szCs w:val="20"/>
              </w:rPr>
            </w:pPr>
            <w:r w:rsidRPr="00997A8D">
              <w:rPr>
                <w:rFonts w:ascii="Garamond" w:eastAsia="Times New Roman" w:hAnsi="Garamond"/>
                <w:b/>
                <w:sz w:val="20"/>
                <w:szCs w:val="20"/>
              </w:rPr>
              <w:t>PBMAS (Discipline Data Validation)—Kathy Duniven</w:t>
            </w:r>
          </w:p>
          <w:p w:rsidR="0051672B" w:rsidRPr="00997A8D" w:rsidRDefault="00CD1F3C" w:rsidP="00CD1F3C">
            <w:pPr>
              <w:spacing w:before="100" w:beforeAutospacing="1" w:after="100" w:afterAutospacing="1"/>
              <w:rPr>
                <w:rFonts w:ascii="Garamond" w:eastAsia="Times New Roman" w:hAnsi="Garamond" w:cs="Helvetica"/>
                <w:sz w:val="20"/>
                <w:szCs w:val="20"/>
              </w:rPr>
            </w:pPr>
            <w:r w:rsidRPr="00997A8D">
              <w:rPr>
                <w:rFonts w:ascii="Garamond" w:eastAsia="Times New Roman" w:hAnsi="Garamond" w:cs="Helvetica"/>
                <w:sz w:val="20"/>
                <w:szCs w:val="20"/>
              </w:rPr>
              <w:t>Become familiar with the 98 new indicators of SpEd PBMAS, and the implications of the Discipline Data Validations reports just released.</w:t>
            </w:r>
          </w:p>
        </w:tc>
        <w:tc>
          <w:tcPr>
            <w:tcW w:w="2340" w:type="dxa"/>
          </w:tcPr>
          <w:p w:rsidR="0051672B" w:rsidRPr="00997A8D" w:rsidRDefault="0051672B" w:rsidP="00CD1F3C">
            <w:pPr>
              <w:jc w:val="center"/>
              <w:rPr>
                <w:rFonts w:ascii="Garamond" w:hAnsi="Garamond"/>
                <w:sz w:val="20"/>
                <w:szCs w:val="20"/>
              </w:rPr>
            </w:pPr>
            <w:r w:rsidRPr="00997A8D">
              <w:rPr>
                <w:rFonts w:ascii="Garamond" w:hAnsi="Garamond"/>
                <w:sz w:val="20"/>
                <w:szCs w:val="20"/>
              </w:rPr>
              <w:t>Engage B</w:t>
            </w:r>
            <w:r w:rsidR="00E32877" w:rsidRPr="00997A8D">
              <w:rPr>
                <w:rFonts w:ascii="Garamond" w:hAnsi="Garamond"/>
                <w:sz w:val="20"/>
                <w:szCs w:val="20"/>
              </w:rPr>
              <w:t xml:space="preserve"> &amp; C</w:t>
            </w:r>
          </w:p>
        </w:tc>
      </w:tr>
      <w:tr w:rsidR="0051672B" w:rsidRPr="00997A8D" w:rsidTr="00CD1F3C">
        <w:trPr>
          <w:trHeight w:val="313"/>
        </w:trPr>
        <w:tc>
          <w:tcPr>
            <w:tcW w:w="8460" w:type="dxa"/>
          </w:tcPr>
          <w:p w:rsidR="00CD1F3C" w:rsidRPr="00997A8D" w:rsidRDefault="00CD1F3C" w:rsidP="00CD1F3C">
            <w:pPr>
              <w:spacing w:before="100" w:beforeAutospacing="1" w:after="100" w:afterAutospacing="1"/>
              <w:rPr>
                <w:rFonts w:ascii="Garamond" w:eastAsia="Times New Roman" w:hAnsi="Garamond"/>
                <w:b/>
                <w:sz w:val="20"/>
                <w:szCs w:val="20"/>
              </w:rPr>
            </w:pPr>
            <w:r w:rsidRPr="00997A8D">
              <w:rPr>
                <w:rFonts w:ascii="Garamond" w:eastAsia="Times New Roman" w:hAnsi="Garamond"/>
                <w:b/>
                <w:sz w:val="20"/>
                <w:szCs w:val="20"/>
              </w:rPr>
              <w:t>Texas Lesson Study—Teela Watson</w:t>
            </w:r>
          </w:p>
          <w:p w:rsidR="0051672B" w:rsidRPr="00997A8D" w:rsidRDefault="00CD1F3C" w:rsidP="00CD1F3C">
            <w:pPr>
              <w:spacing w:before="100" w:beforeAutospacing="1" w:after="100" w:afterAutospacing="1"/>
              <w:rPr>
                <w:rFonts w:ascii="Garamond" w:eastAsia="Times New Roman" w:hAnsi="Garamond"/>
                <w:sz w:val="20"/>
                <w:szCs w:val="20"/>
              </w:rPr>
            </w:pPr>
            <w:r w:rsidRPr="00997A8D">
              <w:rPr>
                <w:rFonts w:ascii="Garamond" w:eastAsia="Times New Roman" w:hAnsi="Garamond" w:cs="Arial"/>
                <w:color w:val="444444"/>
                <w:sz w:val="20"/>
                <w:szCs w:val="20"/>
                <w:shd w:val="clear" w:color="auto" w:fill="FFFFFF"/>
              </w:rPr>
              <w:t>Participants will be provided an overview of the Lesson Study process.  Texas Lesson Study (TXLS) is inquiry-based, job-embedded professional development where teachers work collaboratively to develop, teach, and assess research-based lessons.  </w:t>
            </w:r>
          </w:p>
        </w:tc>
        <w:tc>
          <w:tcPr>
            <w:tcW w:w="2340" w:type="dxa"/>
          </w:tcPr>
          <w:p w:rsidR="0051672B" w:rsidRPr="00997A8D" w:rsidRDefault="0051672B" w:rsidP="00CD1F3C">
            <w:pPr>
              <w:jc w:val="center"/>
              <w:rPr>
                <w:rFonts w:ascii="Garamond" w:hAnsi="Garamond"/>
                <w:sz w:val="20"/>
                <w:szCs w:val="20"/>
              </w:rPr>
            </w:pPr>
            <w:r w:rsidRPr="00997A8D">
              <w:rPr>
                <w:rFonts w:ascii="Garamond" w:hAnsi="Garamond"/>
                <w:sz w:val="20"/>
                <w:szCs w:val="20"/>
              </w:rPr>
              <w:t>Engage D</w:t>
            </w:r>
          </w:p>
        </w:tc>
      </w:tr>
      <w:tr w:rsidR="0051672B" w:rsidRPr="00997A8D" w:rsidTr="00CD1F3C">
        <w:trPr>
          <w:trHeight w:val="298"/>
        </w:trPr>
        <w:tc>
          <w:tcPr>
            <w:tcW w:w="8460" w:type="dxa"/>
          </w:tcPr>
          <w:p w:rsidR="00CD1F3C" w:rsidRPr="00997A8D" w:rsidRDefault="00CD1F3C" w:rsidP="00CD1F3C">
            <w:pPr>
              <w:spacing w:before="100" w:beforeAutospacing="1" w:after="100" w:afterAutospacing="1"/>
              <w:rPr>
                <w:rFonts w:ascii="Garamond" w:eastAsia="Times New Roman" w:hAnsi="Garamond"/>
                <w:b/>
                <w:sz w:val="20"/>
                <w:szCs w:val="20"/>
              </w:rPr>
            </w:pPr>
            <w:r w:rsidRPr="00997A8D">
              <w:rPr>
                <w:rFonts w:ascii="Garamond" w:eastAsia="Times New Roman" w:hAnsi="Garamond"/>
                <w:b/>
                <w:sz w:val="20"/>
                <w:szCs w:val="20"/>
              </w:rPr>
              <w:t>Lone Star Governance/Lone Star Campus—Dale Latham</w:t>
            </w:r>
          </w:p>
          <w:p w:rsidR="0051672B" w:rsidRPr="00997A8D" w:rsidRDefault="00CD1F3C" w:rsidP="00CD1F3C">
            <w:pPr>
              <w:spacing w:before="100" w:beforeAutospacing="1" w:after="100" w:afterAutospacing="1"/>
              <w:rPr>
                <w:rFonts w:ascii="Garamond" w:eastAsia="Times New Roman" w:hAnsi="Garamond"/>
                <w:sz w:val="20"/>
                <w:szCs w:val="20"/>
              </w:rPr>
            </w:pPr>
            <w:r w:rsidRPr="00997A8D">
              <w:rPr>
                <w:rFonts w:ascii="Garamond" w:eastAsia="Times New Roman" w:hAnsi="Garamond" w:cs="Arial"/>
                <w:color w:val="444444"/>
                <w:sz w:val="20"/>
                <w:szCs w:val="20"/>
                <w:shd w:val="clear" w:color="auto" w:fill="FFFFFF"/>
              </w:rPr>
              <w:t>The intention of Lone Star Governance is to provide a continuous improvement model for governing teams (Boards in collaboration with their Superintendents) that choose to intensively focus on one primary objective: Improving Student Outcomes.</w:t>
            </w:r>
          </w:p>
        </w:tc>
        <w:tc>
          <w:tcPr>
            <w:tcW w:w="2340" w:type="dxa"/>
          </w:tcPr>
          <w:p w:rsidR="0051672B" w:rsidRPr="00997A8D" w:rsidRDefault="0051672B" w:rsidP="00CD1F3C">
            <w:pPr>
              <w:jc w:val="center"/>
              <w:rPr>
                <w:rFonts w:ascii="Garamond" w:hAnsi="Garamond"/>
                <w:sz w:val="20"/>
                <w:szCs w:val="20"/>
              </w:rPr>
            </w:pPr>
            <w:r w:rsidRPr="00997A8D">
              <w:rPr>
                <w:rFonts w:ascii="Garamond" w:hAnsi="Garamond"/>
                <w:sz w:val="20"/>
                <w:szCs w:val="20"/>
              </w:rPr>
              <w:t>Huddle A</w:t>
            </w:r>
          </w:p>
        </w:tc>
      </w:tr>
      <w:tr w:rsidR="0051672B" w:rsidRPr="00997A8D" w:rsidTr="00CD1F3C">
        <w:trPr>
          <w:trHeight w:val="313"/>
        </w:trPr>
        <w:tc>
          <w:tcPr>
            <w:tcW w:w="8460" w:type="dxa"/>
          </w:tcPr>
          <w:p w:rsidR="00CD1F3C" w:rsidRPr="00997A8D" w:rsidRDefault="00CD1F3C" w:rsidP="00CD1F3C">
            <w:pPr>
              <w:spacing w:before="100" w:beforeAutospacing="1" w:after="100" w:afterAutospacing="1"/>
              <w:rPr>
                <w:rFonts w:ascii="Garamond" w:eastAsia="Times New Roman" w:hAnsi="Garamond"/>
                <w:b/>
                <w:sz w:val="20"/>
                <w:szCs w:val="20"/>
              </w:rPr>
            </w:pPr>
            <w:r w:rsidRPr="00997A8D">
              <w:rPr>
                <w:rFonts w:ascii="Garamond" w:eastAsia="Times New Roman" w:hAnsi="Garamond"/>
                <w:b/>
                <w:sz w:val="20"/>
                <w:szCs w:val="20"/>
              </w:rPr>
              <w:t>Building Capacity through Instructional Coaching—April Riley &amp; Lori Cole</w:t>
            </w:r>
          </w:p>
          <w:p w:rsidR="0051672B" w:rsidRPr="00997A8D" w:rsidRDefault="00CD1F3C" w:rsidP="00CD1F3C">
            <w:pPr>
              <w:spacing w:before="100" w:beforeAutospacing="1" w:after="100" w:afterAutospacing="1"/>
              <w:rPr>
                <w:rFonts w:ascii="Garamond" w:eastAsia="Times New Roman" w:hAnsi="Garamond"/>
                <w:sz w:val="20"/>
                <w:szCs w:val="20"/>
              </w:rPr>
            </w:pPr>
            <w:r w:rsidRPr="00997A8D">
              <w:rPr>
                <w:rFonts w:ascii="Garamond" w:eastAsia="Times New Roman" w:hAnsi="Garamond"/>
                <w:sz w:val="20"/>
                <w:szCs w:val="20"/>
              </w:rPr>
              <w:t>Research says that</w:t>
            </w:r>
            <w:r w:rsidRPr="00997A8D">
              <w:rPr>
                <w:rFonts w:ascii="Garamond" w:eastAsia="Times New Roman" w:hAnsi="Garamond" w:cs="Arial"/>
                <w:sz w:val="20"/>
                <w:szCs w:val="20"/>
              </w:rPr>
              <w:t> </w:t>
            </w:r>
            <w:r w:rsidRPr="00997A8D">
              <w:rPr>
                <w:rFonts w:ascii="Garamond" w:eastAsia="Times New Roman" w:hAnsi="Garamond"/>
                <w:sz w:val="20"/>
                <w:szCs w:val="20"/>
              </w:rPr>
              <w:t>“After about 15 weeks, teachers who attended training stopped using their new strategies while those who had coaching increased the transfer of the learning to their classrooms.” (Truesdale, 2003)  Join us for this interactive session as we uncover effective principles of instructional coaching and walk away with ideas to help you partner, connect, and grow your learners.</w:t>
            </w:r>
          </w:p>
        </w:tc>
        <w:tc>
          <w:tcPr>
            <w:tcW w:w="2340" w:type="dxa"/>
          </w:tcPr>
          <w:p w:rsidR="0051672B" w:rsidRPr="00997A8D" w:rsidRDefault="0051672B" w:rsidP="00CD1F3C">
            <w:pPr>
              <w:jc w:val="center"/>
              <w:rPr>
                <w:rFonts w:ascii="Garamond" w:hAnsi="Garamond"/>
                <w:sz w:val="20"/>
                <w:szCs w:val="20"/>
              </w:rPr>
            </w:pPr>
            <w:r w:rsidRPr="00997A8D">
              <w:rPr>
                <w:rFonts w:ascii="Garamond" w:hAnsi="Garamond"/>
                <w:sz w:val="20"/>
                <w:szCs w:val="20"/>
              </w:rPr>
              <w:t>Huddle B</w:t>
            </w:r>
          </w:p>
        </w:tc>
      </w:tr>
      <w:tr w:rsidR="0051672B" w:rsidRPr="00997A8D" w:rsidTr="00CD1F3C">
        <w:trPr>
          <w:trHeight w:val="313"/>
        </w:trPr>
        <w:tc>
          <w:tcPr>
            <w:tcW w:w="8460" w:type="dxa"/>
          </w:tcPr>
          <w:p w:rsidR="00CD1F3C" w:rsidRPr="00997A8D" w:rsidRDefault="00CD1F3C" w:rsidP="00CD1F3C">
            <w:pPr>
              <w:spacing w:before="100" w:beforeAutospacing="1" w:after="100" w:afterAutospacing="1"/>
              <w:rPr>
                <w:rFonts w:ascii="Garamond" w:eastAsia="Times New Roman" w:hAnsi="Garamond"/>
                <w:b/>
                <w:sz w:val="20"/>
                <w:szCs w:val="20"/>
              </w:rPr>
            </w:pPr>
            <w:r w:rsidRPr="00997A8D">
              <w:rPr>
                <w:rFonts w:ascii="Garamond" w:eastAsia="Times New Roman" w:hAnsi="Garamond"/>
                <w:b/>
                <w:sz w:val="20"/>
                <w:szCs w:val="20"/>
              </w:rPr>
              <w:t>Blended Learning:  Where to Start—Charles Cooper &amp; Shelly Shaw</w:t>
            </w:r>
          </w:p>
          <w:p w:rsidR="0051672B" w:rsidRPr="00997A8D" w:rsidRDefault="00CD1F3C" w:rsidP="00CD1F3C">
            <w:pPr>
              <w:spacing w:before="100" w:beforeAutospacing="1" w:after="100" w:afterAutospacing="1"/>
              <w:rPr>
                <w:rFonts w:ascii="Garamond" w:eastAsia="Times New Roman" w:hAnsi="Garamond" w:cs="Helvetica"/>
                <w:sz w:val="20"/>
                <w:szCs w:val="20"/>
              </w:rPr>
            </w:pPr>
            <w:r w:rsidRPr="00997A8D">
              <w:rPr>
                <w:rFonts w:ascii="Garamond" w:eastAsia="Times New Roman" w:hAnsi="Garamond" w:cs="Helvetica"/>
                <w:sz w:val="20"/>
                <w:szCs w:val="20"/>
              </w:rPr>
              <w:t>What is blended learning and how can we get started on the blended learning journey? In reality, blended learning can mean so many things. We’ll look at the blended learning spectrum to see all the ways that teachers can implement blended learning in the classroom to meet the needs of all students. We’ll discuss the true purpose behind blended learning and ways to get started.</w:t>
            </w:r>
          </w:p>
        </w:tc>
        <w:tc>
          <w:tcPr>
            <w:tcW w:w="2340" w:type="dxa"/>
          </w:tcPr>
          <w:p w:rsidR="0051672B" w:rsidRPr="00997A8D" w:rsidRDefault="0051672B" w:rsidP="00CD1F3C">
            <w:pPr>
              <w:jc w:val="center"/>
              <w:rPr>
                <w:rFonts w:ascii="Garamond" w:hAnsi="Garamond"/>
                <w:sz w:val="20"/>
                <w:szCs w:val="20"/>
              </w:rPr>
            </w:pPr>
            <w:r w:rsidRPr="00997A8D">
              <w:rPr>
                <w:rFonts w:ascii="Garamond" w:hAnsi="Garamond"/>
                <w:sz w:val="20"/>
                <w:szCs w:val="20"/>
              </w:rPr>
              <w:t>Huddle C</w:t>
            </w:r>
          </w:p>
        </w:tc>
      </w:tr>
      <w:tr w:rsidR="0051672B" w:rsidRPr="00997A8D" w:rsidTr="00CD1F3C">
        <w:trPr>
          <w:trHeight w:val="298"/>
        </w:trPr>
        <w:tc>
          <w:tcPr>
            <w:tcW w:w="8460" w:type="dxa"/>
          </w:tcPr>
          <w:p w:rsidR="00CD1F3C" w:rsidRPr="00997A8D" w:rsidRDefault="00CD1F3C" w:rsidP="00CD1F3C">
            <w:pPr>
              <w:spacing w:before="100" w:beforeAutospacing="1" w:after="100" w:afterAutospacing="1"/>
              <w:rPr>
                <w:rFonts w:ascii="Garamond" w:eastAsia="Times New Roman" w:hAnsi="Garamond"/>
                <w:b/>
                <w:sz w:val="20"/>
                <w:szCs w:val="20"/>
              </w:rPr>
            </w:pPr>
            <w:r w:rsidRPr="00997A8D">
              <w:rPr>
                <w:rFonts w:ascii="Garamond" w:eastAsia="Times New Roman" w:hAnsi="Garamond"/>
                <w:b/>
                <w:sz w:val="20"/>
                <w:szCs w:val="20"/>
              </w:rPr>
              <w:t>Administrator Coaching—Renee Treat &amp; Lyndsae Benton</w:t>
            </w:r>
          </w:p>
          <w:p w:rsidR="0051672B" w:rsidRPr="00997A8D" w:rsidRDefault="00CD1F3C" w:rsidP="00CD1F3C">
            <w:pPr>
              <w:spacing w:before="100" w:beforeAutospacing="1" w:after="100" w:afterAutospacing="1"/>
              <w:rPr>
                <w:rFonts w:ascii="Garamond" w:eastAsia="Times New Roman" w:hAnsi="Garamond"/>
                <w:sz w:val="20"/>
                <w:szCs w:val="20"/>
              </w:rPr>
            </w:pPr>
            <w:r w:rsidRPr="00997A8D">
              <w:rPr>
                <w:rFonts w:ascii="Garamond" w:eastAsia="Times New Roman" w:hAnsi="Garamond"/>
                <w:sz w:val="20"/>
                <w:szCs w:val="20"/>
              </w:rPr>
              <w:t>Districts often implement coaching strategies focused on the teacher and classroom.  As a powerful turn-around strategy, however, come learn about the concepts of administrator coaching to help our leaders be the best they can be.</w:t>
            </w:r>
          </w:p>
        </w:tc>
        <w:tc>
          <w:tcPr>
            <w:tcW w:w="2340" w:type="dxa"/>
          </w:tcPr>
          <w:p w:rsidR="0051672B" w:rsidRPr="00997A8D" w:rsidRDefault="0051672B" w:rsidP="00CD1F3C">
            <w:pPr>
              <w:jc w:val="center"/>
              <w:rPr>
                <w:rFonts w:ascii="Garamond" w:hAnsi="Garamond"/>
                <w:sz w:val="20"/>
                <w:szCs w:val="20"/>
              </w:rPr>
            </w:pPr>
            <w:r w:rsidRPr="00997A8D">
              <w:rPr>
                <w:rFonts w:ascii="Garamond" w:hAnsi="Garamond"/>
                <w:sz w:val="20"/>
                <w:szCs w:val="20"/>
              </w:rPr>
              <w:t>Huddle D</w:t>
            </w:r>
          </w:p>
        </w:tc>
      </w:tr>
    </w:tbl>
    <w:p w:rsidR="0051672B" w:rsidRPr="00997A8D" w:rsidRDefault="0051672B" w:rsidP="00CD1F3C">
      <w:pPr>
        <w:spacing w:after="0" w:line="240" w:lineRule="auto"/>
        <w:rPr>
          <w:rFonts w:ascii="Garamond" w:hAnsi="Garamond"/>
          <w:sz w:val="20"/>
          <w:szCs w:val="20"/>
        </w:rPr>
      </w:pPr>
    </w:p>
    <w:p w:rsidR="00CD1F3C" w:rsidRPr="00997A8D" w:rsidRDefault="00CD1F3C" w:rsidP="0051672B">
      <w:pPr>
        <w:jc w:val="center"/>
        <w:rPr>
          <w:rFonts w:ascii="Garamond" w:hAnsi="Garamond"/>
        </w:rPr>
      </w:pPr>
    </w:p>
    <w:p w:rsidR="00CD1F3C" w:rsidRPr="00997A8D" w:rsidRDefault="00CD1F3C" w:rsidP="0051672B">
      <w:pPr>
        <w:jc w:val="center"/>
        <w:rPr>
          <w:rFonts w:ascii="Garamond" w:hAnsi="Garamond"/>
        </w:rPr>
      </w:pPr>
    </w:p>
    <w:p w:rsidR="00CD1F3C" w:rsidRPr="00997A8D" w:rsidRDefault="00CD1F3C" w:rsidP="0051672B">
      <w:pPr>
        <w:jc w:val="center"/>
        <w:rPr>
          <w:rFonts w:ascii="Garamond" w:hAnsi="Garamond"/>
        </w:rPr>
      </w:pPr>
    </w:p>
    <w:p w:rsidR="00CD1F3C" w:rsidRDefault="00CD1F3C" w:rsidP="0051672B">
      <w:pPr>
        <w:jc w:val="center"/>
        <w:rPr>
          <w:rFonts w:ascii="Garamond" w:hAnsi="Garamond"/>
        </w:rPr>
      </w:pPr>
    </w:p>
    <w:p w:rsidR="00CD1F3C" w:rsidRDefault="00CD1F3C" w:rsidP="0051672B">
      <w:pPr>
        <w:jc w:val="center"/>
        <w:rPr>
          <w:rFonts w:ascii="Garamond" w:hAnsi="Garamond"/>
        </w:rPr>
      </w:pPr>
    </w:p>
    <w:p w:rsidR="00CD1F3C" w:rsidRDefault="00CD1F3C" w:rsidP="0051672B">
      <w:pPr>
        <w:jc w:val="center"/>
        <w:rPr>
          <w:rFonts w:ascii="Garamond" w:hAnsi="Garamond"/>
        </w:rPr>
      </w:pPr>
    </w:p>
    <w:p w:rsidR="00CD1F3C" w:rsidRDefault="00CD1F3C" w:rsidP="0051672B">
      <w:pPr>
        <w:jc w:val="center"/>
        <w:rPr>
          <w:rFonts w:ascii="Garamond" w:hAnsi="Garamond"/>
        </w:rPr>
      </w:pPr>
    </w:p>
    <w:p w:rsidR="00CD1F3C" w:rsidRDefault="00CD1F3C" w:rsidP="0051672B">
      <w:pPr>
        <w:jc w:val="center"/>
        <w:rPr>
          <w:rFonts w:ascii="Garamond" w:hAnsi="Garamond"/>
        </w:rPr>
      </w:pPr>
    </w:p>
    <w:p w:rsidR="00CD1F3C" w:rsidRDefault="00CD1F3C" w:rsidP="0051672B">
      <w:pPr>
        <w:jc w:val="center"/>
        <w:rPr>
          <w:rFonts w:ascii="Garamond" w:hAnsi="Garamond"/>
        </w:rPr>
      </w:pPr>
    </w:p>
    <w:p w:rsidR="00CD1F3C" w:rsidRDefault="00CD1F3C" w:rsidP="0051672B">
      <w:pPr>
        <w:jc w:val="center"/>
        <w:rPr>
          <w:rFonts w:ascii="Garamond" w:hAnsi="Garamond"/>
        </w:rPr>
      </w:pPr>
    </w:p>
    <w:p w:rsidR="00CD1F3C" w:rsidRDefault="00CD1F3C" w:rsidP="0051672B">
      <w:pPr>
        <w:jc w:val="center"/>
        <w:rPr>
          <w:rFonts w:ascii="Garamond" w:hAnsi="Garamond"/>
        </w:rPr>
      </w:pPr>
    </w:p>
    <w:p w:rsidR="00D927D4" w:rsidRDefault="0051672B" w:rsidP="0051672B">
      <w:pPr>
        <w:jc w:val="center"/>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4324350</wp:posOffset>
                </wp:positionH>
                <wp:positionV relativeFrom="paragraph">
                  <wp:posOffset>2296160</wp:posOffset>
                </wp:positionV>
                <wp:extent cx="457200" cy="504825"/>
                <wp:effectExtent l="19050" t="38100" r="38100" b="47625"/>
                <wp:wrapNone/>
                <wp:docPr id="1" name="5-Point Star 1"/>
                <wp:cNvGraphicFramePr/>
                <a:graphic xmlns:a="http://schemas.openxmlformats.org/drawingml/2006/main">
                  <a:graphicData uri="http://schemas.microsoft.com/office/word/2010/wordprocessingShape">
                    <wps:wsp>
                      <wps:cNvSpPr/>
                      <wps:spPr>
                        <a:xfrm>
                          <a:off x="0" y="0"/>
                          <a:ext cx="457200" cy="504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35E09" id="5-Point Star 1" o:spid="_x0000_s1026" style="position:absolute;margin-left:340.5pt;margin-top:180.8pt;width:3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" path="m,192826r174636,1l228600,r53964,192827l457200,192826,315916,311998r53966,192826l228600,385649,87318,504824,141284,311998,,192826xe" fillcolor="#4f81bd [3204]" strokecolor="#243f60 [1604]" strokeweight="2pt">
                <v:path arrowok="t" o:connecttype="custom" o:connectlocs="0,192826;174636,192827;228600,0;282564,192827;457200,192826;315916,311998;369882,504824;228600,385649;87318,504824;141284,311998;0,192826" o:connectangles="0,0,0,0,0,0,0,0,0,0,0"/>
              </v:shape>
            </w:pict>
          </mc:Fallback>
        </mc:AlternateContent>
      </w:r>
      <w:r w:rsidR="008E4506" w:rsidRPr="0051672B">
        <w:rPr>
          <w:rFonts w:ascii="Garamond" w:hAnsi="Garamond"/>
          <w:noProof/>
        </w:rPr>
        <w:drawing>
          <wp:inline distT="0" distB="0" distL="0" distR="0">
            <wp:extent cx="3818322" cy="3840480"/>
            <wp:effectExtent l="190500" t="190500" r="182245" b="1981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dle Map.PNG"/>
                    <pic:cNvPicPr/>
                  </pic:nvPicPr>
                  <pic:blipFill>
                    <a:blip r:embed="rId6">
                      <a:extLst>
                        <a:ext uri="{28A0092B-C50C-407E-A947-70E740481C1C}">
                          <a14:useLocalDpi xmlns:a14="http://schemas.microsoft.com/office/drawing/2010/main" val="0"/>
                        </a:ext>
                      </a:extLst>
                    </a:blip>
                    <a:stretch>
                      <a:fillRect/>
                    </a:stretch>
                  </pic:blipFill>
                  <pic:spPr>
                    <a:xfrm>
                      <a:off x="0" y="0"/>
                      <a:ext cx="3818322" cy="3840480"/>
                    </a:xfrm>
                    <a:prstGeom prst="rect">
                      <a:avLst/>
                    </a:prstGeom>
                    <a:ln>
                      <a:noFill/>
                    </a:ln>
                    <a:effectLst>
                      <a:outerShdw blurRad="190500" algn="tl" rotWithShape="0">
                        <a:srgbClr val="000000">
                          <a:alpha val="70000"/>
                        </a:srgbClr>
                      </a:outerShdw>
                    </a:effectLst>
                  </pic:spPr>
                </pic:pic>
              </a:graphicData>
            </a:graphic>
          </wp:inline>
        </w:drawing>
      </w:r>
    </w:p>
    <w:p w:rsidR="00CD1F3C" w:rsidRDefault="00CD1F3C" w:rsidP="0051672B">
      <w:pPr>
        <w:jc w:val="center"/>
        <w:rPr>
          <w:rFonts w:ascii="Garamond" w:hAnsi="Garamond"/>
        </w:rPr>
      </w:pPr>
    </w:p>
    <w:p w:rsidR="00CD1F3C" w:rsidRDefault="00CD1F3C" w:rsidP="0051672B">
      <w:pPr>
        <w:jc w:val="center"/>
        <w:rPr>
          <w:rFonts w:ascii="Garamond" w:hAnsi="Garamond"/>
        </w:rPr>
      </w:pPr>
    </w:p>
    <w:p w:rsidR="00CD1F3C" w:rsidRPr="0051672B" w:rsidRDefault="00CD1F3C" w:rsidP="0051672B">
      <w:pPr>
        <w:jc w:val="center"/>
        <w:rPr>
          <w:rFonts w:ascii="Garamond" w:hAnsi="Garamond"/>
        </w:rPr>
      </w:pPr>
    </w:p>
    <w:p w:rsidR="0051672B" w:rsidRPr="0051672B" w:rsidRDefault="0051672B" w:rsidP="0051672B">
      <w:pPr>
        <w:rPr>
          <w:rFonts w:ascii="Garamond" w:hAnsi="Garamond"/>
          <w:b/>
          <w:u w:val="single"/>
        </w:rPr>
      </w:pPr>
    </w:p>
    <w:sectPr w:rsidR="0051672B" w:rsidRPr="0051672B" w:rsidSect="0051672B">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516A2"/>
    <w:multiLevelType w:val="multilevel"/>
    <w:tmpl w:val="156A0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D4"/>
    <w:rsid w:val="000D4787"/>
    <w:rsid w:val="001B52E9"/>
    <w:rsid w:val="00257ACA"/>
    <w:rsid w:val="002977A0"/>
    <w:rsid w:val="0051672B"/>
    <w:rsid w:val="008E3BC1"/>
    <w:rsid w:val="008E4506"/>
    <w:rsid w:val="00997A8D"/>
    <w:rsid w:val="00CC5A9D"/>
    <w:rsid w:val="00CD1F3C"/>
    <w:rsid w:val="00D22351"/>
    <w:rsid w:val="00D927D4"/>
    <w:rsid w:val="00DE2D0B"/>
    <w:rsid w:val="00E32877"/>
    <w:rsid w:val="00FB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7260"/>
  <w15:docId w15:val="{CEE2A3AA-4D6C-4657-B082-6116B6F0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D4"/>
    <w:rPr>
      <w:rFonts w:ascii="Tahoma" w:hAnsi="Tahoma" w:cs="Tahoma"/>
      <w:sz w:val="16"/>
      <w:szCs w:val="16"/>
    </w:rPr>
  </w:style>
  <w:style w:type="table" w:styleId="TableGrid">
    <w:name w:val="Table Grid"/>
    <w:basedOn w:val="TableNormal"/>
    <w:uiPriority w:val="59"/>
    <w:rsid w:val="00516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90818">
      <w:bodyDiv w:val="1"/>
      <w:marLeft w:val="0"/>
      <w:marRight w:val="0"/>
      <w:marTop w:val="0"/>
      <w:marBottom w:val="0"/>
      <w:divBdr>
        <w:top w:val="none" w:sz="0" w:space="0" w:color="auto"/>
        <w:left w:val="none" w:sz="0" w:space="0" w:color="auto"/>
        <w:bottom w:val="none" w:sz="0" w:space="0" w:color="auto"/>
        <w:right w:val="none" w:sz="0" w:space="0" w:color="auto"/>
      </w:divBdr>
    </w:div>
    <w:div w:id="708072268">
      <w:bodyDiv w:val="1"/>
      <w:marLeft w:val="0"/>
      <w:marRight w:val="0"/>
      <w:marTop w:val="0"/>
      <w:marBottom w:val="0"/>
      <w:divBdr>
        <w:top w:val="none" w:sz="0" w:space="0" w:color="auto"/>
        <w:left w:val="none" w:sz="0" w:space="0" w:color="auto"/>
        <w:bottom w:val="none" w:sz="0" w:space="0" w:color="auto"/>
        <w:right w:val="none" w:sz="0" w:space="0" w:color="auto"/>
      </w:divBdr>
    </w:div>
    <w:div w:id="973406631">
      <w:bodyDiv w:val="1"/>
      <w:marLeft w:val="0"/>
      <w:marRight w:val="0"/>
      <w:marTop w:val="0"/>
      <w:marBottom w:val="0"/>
      <w:divBdr>
        <w:top w:val="none" w:sz="0" w:space="0" w:color="auto"/>
        <w:left w:val="none" w:sz="0" w:space="0" w:color="auto"/>
        <w:bottom w:val="none" w:sz="0" w:space="0" w:color="auto"/>
        <w:right w:val="none" w:sz="0" w:space="0" w:color="auto"/>
      </w:divBdr>
    </w:div>
    <w:div w:id="1356689444">
      <w:bodyDiv w:val="1"/>
      <w:marLeft w:val="0"/>
      <w:marRight w:val="0"/>
      <w:marTop w:val="0"/>
      <w:marBottom w:val="0"/>
      <w:divBdr>
        <w:top w:val="none" w:sz="0" w:space="0" w:color="auto"/>
        <w:left w:val="none" w:sz="0" w:space="0" w:color="auto"/>
        <w:bottom w:val="none" w:sz="0" w:space="0" w:color="auto"/>
        <w:right w:val="none" w:sz="0" w:space="0" w:color="auto"/>
      </w:divBdr>
    </w:div>
    <w:div w:id="1507210169">
      <w:bodyDiv w:val="1"/>
      <w:marLeft w:val="0"/>
      <w:marRight w:val="0"/>
      <w:marTop w:val="0"/>
      <w:marBottom w:val="0"/>
      <w:divBdr>
        <w:top w:val="none" w:sz="0" w:space="0" w:color="auto"/>
        <w:left w:val="none" w:sz="0" w:space="0" w:color="auto"/>
        <w:bottom w:val="none" w:sz="0" w:space="0" w:color="auto"/>
        <w:right w:val="none" w:sz="0" w:space="0" w:color="auto"/>
      </w:divBdr>
    </w:div>
    <w:div w:id="1747997412">
      <w:bodyDiv w:val="1"/>
      <w:marLeft w:val="0"/>
      <w:marRight w:val="0"/>
      <w:marTop w:val="0"/>
      <w:marBottom w:val="0"/>
      <w:divBdr>
        <w:top w:val="none" w:sz="0" w:space="0" w:color="auto"/>
        <w:left w:val="none" w:sz="0" w:space="0" w:color="auto"/>
        <w:bottom w:val="none" w:sz="0" w:space="0" w:color="auto"/>
        <w:right w:val="none" w:sz="0" w:space="0" w:color="auto"/>
      </w:divBdr>
    </w:div>
    <w:div w:id="20264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Stutlien</dc:creator>
  <cp:lastModifiedBy>Natasha Stutlien</cp:lastModifiedBy>
  <cp:revision>2</cp:revision>
  <cp:lastPrinted>2017-12-13T21:31:00Z</cp:lastPrinted>
  <dcterms:created xsi:type="dcterms:W3CDTF">2017-12-13T21:48:00Z</dcterms:created>
  <dcterms:modified xsi:type="dcterms:W3CDTF">2017-12-13T21:48:00Z</dcterms:modified>
</cp:coreProperties>
</file>